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536" w:rsidRPr="00AE7ADA" w:rsidRDefault="00450536" w:rsidP="00450536">
      <w:pPr>
        <w:spacing w:before="120" w:after="120" w:line="240" w:lineRule="auto"/>
        <w:jc w:val="center"/>
        <w:outlineLvl w:val="0"/>
        <w:rPr>
          <w:rFonts w:ascii="Times New Roman" w:hAnsi="Times New Roman" w:cs="Times New Roman"/>
          <w:b/>
          <w:sz w:val="36"/>
          <w:szCs w:val="36"/>
          <w:lang w:val="es-ES_tradnl"/>
        </w:rPr>
      </w:pPr>
      <w:r w:rsidRPr="00AE7ADA">
        <w:rPr>
          <w:rFonts w:ascii="Times New Roman" w:hAnsi="Times New Roman" w:cs="Times New Roman"/>
          <w:b/>
          <w:sz w:val="36"/>
          <w:szCs w:val="36"/>
          <w:lang w:val="es-ES_tradnl"/>
        </w:rPr>
        <w:t xml:space="preserve">Ciclicidad de la política fiscal en Ecuador </w:t>
      </w:r>
    </w:p>
    <w:p w:rsidR="00450536" w:rsidRDefault="00450536" w:rsidP="00450536">
      <w:pPr>
        <w:spacing w:before="120" w:after="120" w:line="240" w:lineRule="auto"/>
        <w:jc w:val="center"/>
        <w:outlineLvl w:val="0"/>
        <w:rPr>
          <w:rFonts w:ascii="Times New Roman" w:hAnsi="Times New Roman" w:cs="Times New Roman"/>
          <w:sz w:val="24"/>
          <w:szCs w:val="24"/>
          <w:lang w:val="es-ES_tradnl"/>
        </w:rPr>
      </w:pPr>
      <w:r>
        <w:rPr>
          <w:rFonts w:ascii="Times New Roman" w:hAnsi="Times New Roman" w:cs="Times New Roman"/>
          <w:sz w:val="24"/>
          <w:szCs w:val="24"/>
          <w:lang w:val="es-ES_tradnl"/>
        </w:rPr>
        <w:t>Segundo Camino-</w:t>
      </w:r>
      <w:proofErr w:type="spellStart"/>
      <w:r>
        <w:rPr>
          <w:rFonts w:ascii="Times New Roman" w:hAnsi="Times New Roman" w:cs="Times New Roman"/>
          <w:sz w:val="24"/>
          <w:szCs w:val="24"/>
          <w:lang w:val="es-ES_tradnl"/>
        </w:rPr>
        <w:t>Mogro</w:t>
      </w:r>
      <w:proofErr w:type="spellEnd"/>
      <w:r>
        <w:rPr>
          <w:rStyle w:val="Refdenotaalpie"/>
          <w:rFonts w:ascii="Times New Roman" w:hAnsi="Times New Roman" w:cs="Times New Roman"/>
          <w:sz w:val="24"/>
          <w:szCs w:val="24"/>
          <w:lang w:val="es-ES_tradnl"/>
        </w:rPr>
        <w:footnoteReference w:id="1"/>
      </w:r>
    </w:p>
    <w:p w:rsidR="00450536" w:rsidRPr="008E281E" w:rsidRDefault="00450536" w:rsidP="00450536">
      <w:pPr>
        <w:spacing w:before="120" w:after="120" w:line="240" w:lineRule="auto"/>
        <w:jc w:val="center"/>
        <w:outlineLvl w:val="0"/>
        <w:rPr>
          <w:rFonts w:ascii="Times New Roman" w:hAnsi="Times New Roman" w:cs="Times New Roman"/>
          <w:sz w:val="24"/>
          <w:szCs w:val="24"/>
          <w:lang w:val="es-ES_tradnl"/>
        </w:rPr>
      </w:pPr>
      <w:r w:rsidRPr="008E281E">
        <w:rPr>
          <w:rFonts w:ascii="Times New Roman" w:hAnsi="Times New Roman" w:cs="Times New Roman"/>
          <w:sz w:val="24"/>
          <w:szCs w:val="24"/>
          <w:lang w:val="es-ES_tradnl"/>
        </w:rPr>
        <w:t>Luis Felipe Brito-Gaona</w:t>
      </w:r>
      <w:r>
        <w:rPr>
          <w:rStyle w:val="Refdenotaalpie"/>
          <w:rFonts w:ascii="Times New Roman" w:hAnsi="Times New Roman" w:cs="Times New Roman"/>
          <w:sz w:val="24"/>
          <w:szCs w:val="24"/>
          <w:lang w:val="es-ES_tradnl"/>
        </w:rPr>
        <w:footnoteReference w:id="2"/>
      </w:r>
    </w:p>
    <w:p w:rsidR="00450536" w:rsidRPr="00450536" w:rsidRDefault="00450536" w:rsidP="00450536">
      <w:pPr>
        <w:spacing w:before="120" w:after="120" w:line="240" w:lineRule="auto"/>
        <w:rPr>
          <w:rFonts w:ascii="Times New Roman" w:hAnsi="Times New Roman" w:cs="Times New Roman"/>
          <w:sz w:val="24"/>
          <w:szCs w:val="24"/>
          <w:lang w:val="es-ES_tradnl"/>
        </w:rPr>
      </w:pPr>
    </w:p>
    <w:p w:rsidR="00450536" w:rsidRPr="0029030E" w:rsidRDefault="00450536" w:rsidP="00450536">
      <w:pPr>
        <w:spacing w:before="120" w:after="120" w:line="240" w:lineRule="auto"/>
        <w:outlineLvl w:val="0"/>
        <w:rPr>
          <w:rFonts w:ascii="Times New Roman" w:hAnsi="Times New Roman" w:cs="Times New Roman"/>
          <w:b/>
          <w:sz w:val="24"/>
          <w:szCs w:val="24"/>
        </w:rPr>
      </w:pPr>
      <w:r w:rsidRPr="0029030E">
        <w:rPr>
          <w:rFonts w:ascii="Times New Roman" w:hAnsi="Times New Roman" w:cs="Times New Roman"/>
          <w:b/>
          <w:sz w:val="24"/>
          <w:szCs w:val="24"/>
        </w:rPr>
        <w:t>RESUMEN</w:t>
      </w:r>
    </w:p>
    <w:p w:rsidR="00450536" w:rsidRPr="00F229BA" w:rsidRDefault="00450536" w:rsidP="00450536">
      <w:pPr>
        <w:spacing w:before="120" w:after="120" w:line="240" w:lineRule="auto"/>
        <w:jc w:val="both"/>
        <w:rPr>
          <w:rFonts w:ascii="Times New Roman" w:hAnsi="Times New Roman" w:cs="Times New Roman"/>
          <w:sz w:val="24"/>
          <w:szCs w:val="24"/>
          <w:lang w:val="es-ES_tradnl"/>
        </w:rPr>
      </w:pPr>
      <w:r w:rsidRPr="00F229BA">
        <w:rPr>
          <w:rFonts w:ascii="Times New Roman" w:hAnsi="Times New Roman" w:cs="Times New Roman"/>
          <w:sz w:val="24"/>
          <w:szCs w:val="24"/>
        </w:rPr>
        <w:t>Este artículo busca evidencia empírica acerca de mostrar como la ciclicidad de la política fiscal afecta</w:t>
      </w:r>
      <w:r>
        <w:rPr>
          <w:rFonts w:ascii="Times New Roman" w:hAnsi="Times New Roman" w:cs="Times New Roman"/>
          <w:sz w:val="24"/>
          <w:szCs w:val="24"/>
        </w:rPr>
        <w:t xml:space="preserve"> o no</w:t>
      </w:r>
      <w:r w:rsidRPr="00F229BA">
        <w:rPr>
          <w:rFonts w:ascii="Times New Roman" w:hAnsi="Times New Roman" w:cs="Times New Roman"/>
          <w:sz w:val="24"/>
          <w:szCs w:val="24"/>
        </w:rPr>
        <w:t xml:space="preserve"> a la economía ecuatoriana</w:t>
      </w:r>
      <w:r>
        <w:rPr>
          <w:rFonts w:ascii="Times New Roman" w:hAnsi="Times New Roman" w:cs="Times New Roman"/>
          <w:sz w:val="24"/>
          <w:szCs w:val="24"/>
        </w:rPr>
        <w:t xml:space="preserve"> </w:t>
      </w:r>
      <w:r>
        <w:rPr>
          <w:rFonts w:ascii="Times New Roman" w:hAnsi="Times New Roman" w:cs="Times New Roman"/>
          <w:sz w:val="24"/>
          <w:szCs w:val="24"/>
          <w:lang w:val="es-ES_tradnl"/>
        </w:rPr>
        <w:t>en el periodo comprendido entre 1982-2018</w:t>
      </w:r>
      <w:r w:rsidRPr="00F229BA">
        <w:rPr>
          <w:rFonts w:ascii="Times New Roman" w:hAnsi="Times New Roman" w:cs="Times New Roman"/>
          <w:sz w:val="24"/>
          <w:szCs w:val="24"/>
        </w:rPr>
        <w:t xml:space="preserve">. </w:t>
      </w:r>
      <w:r w:rsidRPr="00F229BA">
        <w:rPr>
          <w:rFonts w:ascii="Times New Roman" w:hAnsi="Times New Roman" w:cs="Times New Roman"/>
          <w:sz w:val="24"/>
          <w:szCs w:val="24"/>
          <w:lang w:val="es-ES_tradnl"/>
        </w:rPr>
        <w:t xml:space="preserve">En este contexto, el presente trabajo aporta nueva evidencia empírica desde una perspectiva diferente, enfocando el análisis evolutivo de los shocks de la política fiscal, examinando si el comportamiento fiscal es efectivamente </w:t>
      </w:r>
      <w:proofErr w:type="spellStart"/>
      <w:proofErr w:type="gramStart"/>
      <w:r w:rsidRPr="00F229BA">
        <w:rPr>
          <w:rFonts w:ascii="Times New Roman" w:hAnsi="Times New Roman" w:cs="Times New Roman"/>
          <w:sz w:val="24"/>
          <w:szCs w:val="24"/>
          <w:lang w:val="es-ES_tradnl"/>
        </w:rPr>
        <w:t>pro-cíclico</w:t>
      </w:r>
      <w:proofErr w:type="spellEnd"/>
      <w:proofErr w:type="gramEnd"/>
      <w:r w:rsidRPr="00F229BA">
        <w:rPr>
          <w:rFonts w:ascii="Times New Roman" w:hAnsi="Times New Roman" w:cs="Times New Roman"/>
          <w:sz w:val="24"/>
          <w:szCs w:val="24"/>
          <w:lang w:val="es-ES_tradnl"/>
        </w:rPr>
        <w:t xml:space="preserve"> en Ecuador mediante el empleo de pruebas econométricas</w:t>
      </w:r>
      <w:r>
        <w:rPr>
          <w:rFonts w:ascii="Times New Roman" w:hAnsi="Times New Roman" w:cs="Times New Roman"/>
          <w:sz w:val="24"/>
          <w:szCs w:val="24"/>
          <w:lang w:val="es-ES_tradnl"/>
        </w:rPr>
        <w:t xml:space="preserve"> de Mínimos Cuadrados Ordinarios (MCO) y Mínimos Cuadrados Ordinarios Dinámicos (MCOD). S</w:t>
      </w:r>
      <w:proofErr w:type="spellStart"/>
      <w:r w:rsidRPr="009947EA">
        <w:rPr>
          <w:rFonts w:ascii="Times New Roman" w:hAnsi="Times New Roman" w:cs="Times New Roman"/>
          <w:sz w:val="24"/>
          <w:szCs w:val="24"/>
        </w:rPr>
        <w:t>e</w:t>
      </w:r>
      <w:proofErr w:type="spellEnd"/>
      <w:r w:rsidRPr="009947EA">
        <w:rPr>
          <w:rFonts w:ascii="Times New Roman" w:hAnsi="Times New Roman" w:cs="Times New Roman"/>
          <w:sz w:val="24"/>
          <w:szCs w:val="24"/>
        </w:rPr>
        <w:t xml:space="preserve"> estimó los coeficientes de ciclicidad para todas las variables </w:t>
      </w:r>
      <w:r>
        <w:rPr>
          <w:rFonts w:ascii="Times New Roman" w:hAnsi="Times New Roman" w:cs="Times New Roman"/>
          <w:sz w:val="24"/>
          <w:szCs w:val="24"/>
        </w:rPr>
        <w:t>fiscales</w:t>
      </w:r>
      <w:r w:rsidRPr="009947EA">
        <w:rPr>
          <w:rFonts w:ascii="Times New Roman" w:hAnsi="Times New Roman" w:cs="Times New Roman"/>
          <w:sz w:val="24"/>
          <w:szCs w:val="24"/>
        </w:rPr>
        <w:t xml:space="preserve"> que son: la tasa de crecimiento real del gasto del gobierno (GTG), consumo del gobierno (CG), gasto de capital del gobierno (GCG), ingresos no-petroleros (INP), balance primario (BP).</w:t>
      </w:r>
      <w:r>
        <w:rPr>
          <w:rFonts w:ascii="Times New Roman" w:hAnsi="Times New Roman" w:cs="Times New Roman"/>
          <w:sz w:val="24"/>
          <w:szCs w:val="24"/>
        </w:rPr>
        <w:t xml:space="preserve"> </w:t>
      </w:r>
      <w:r>
        <w:rPr>
          <w:rFonts w:ascii="Times New Roman" w:hAnsi="Times New Roman" w:cs="Times New Roman"/>
          <w:sz w:val="24"/>
          <w:szCs w:val="24"/>
          <w:lang w:val="es-ES_tradnl"/>
        </w:rPr>
        <w:t>L</w:t>
      </w:r>
      <w:r w:rsidRPr="00F229BA">
        <w:rPr>
          <w:rFonts w:ascii="Times New Roman" w:hAnsi="Times New Roman" w:cs="Times New Roman"/>
          <w:sz w:val="24"/>
          <w:szCs w:val="24"/>
        </w:rPr>
        <w:t xml:space="preserve">os resultados muestran que la política fiscal es </w:t>
      </w:r>
      <w:proofErr w:type="spellStart"/>
      <w:proofErr w:type="gramStart"/>
      <w:r w:rsidRPr="00F229BA">
        <w:rPr>
          <w:rFonts w:ascii="Times New Roman" w:hAnsi="Times New Roman" w:cs="Times New Roman"/>
          <w:sz w:val="24"/>
          <w:szCs w:val="24"/>
        </w:rPr>
        <w:t>pro-cíclica</w:t>
      </w:r>
      <w:proofErr w:type="spellEnd"/>
      <w:proofErr w:type="gramEnd"/>
      <w:r w:rsidRPr="00F229BA">
        <w:rPr>
          <w:rFonts w:ascii="Times New Roman" w:hAnsi="Times New Roman" w:cs="Times New Roman"/>
          <w:sz w:val="24"/>
          <w:szCs w:val="24"/>
        </w:rPr>
        <w:t xml:space="preserve"> pero proporcionalmente menor a las fluctuaciones del PIB</w:t>
      </w:r>
      <w:r>
        <w:rPr>
          <w:rFonts w:ascii="Times New Roman" w:hAnsi="Times New Roman" w:cs="Times New Roman"/>
          <w:sz w:val="24"/>
          <w:szCs w:val="24"/>
        </w:rPr>
        <w:t>.</w:t>
      </w:r>
    </w:p>
    <w:p w:rsidR="00450536" w:rsidRPr="0029030E" w:rsidRDefault="00450536" w:rsidP="00450536">
      <w:pPr>
        <w:spacing w:before="120" w:after="120" w:line="240" w:lineRule="auto"/>
        <w:jc w:val="both"/>
        <w:outlineLvl w:val="0"/>
        <w:rPr>
          <w:rFonts w:ascii="Times New Roman" w:hAnsi="Times New Roman" w:cs="Times New Roman"/>
          <w:sz w:val="24"/>
          <w:szCs w:val="24"/>
          <w:lang w:val="es-ES_tradnl"/>
        </w:rPr>
      </w:pPr>
      <w:r w:rsidRPr="0029030E">
        <w:rPr>
          <w:rFonts w:ascii="Times New Roman" w:hAnsi="Times New Roman" w:cs="Times New Roman"/>
          <w:b/>
          <w:sz w:val="24"/>
          <w:szCs w:val="24"/>
        </w:rPr>
        <w:t>CLASIFICACIÓN JEL:</w:t>
      </w:r>
      <w:r w:rsidRPr="0029030E">
        <w:rPr>
          <w:rFonts w:ascii="Times New Roman" w:hAnsi="Times New Roman" w:cs="Times New Roman"/>
          <w:sz w:val="24"/>
          <w:szCs w:val="24"/>
        </w:rPr>
        <w:t xml:space="preserve"> </w:t>
      </w:r>
      <w:r w:rsidRPr="0029030E">
        <w:rPr>
          <w:rFonts w:ascii="Times New Roman" w:hAnsi="Times New Roman" w:cs="Times New Roman"/>
          <w:sz w:val="24"/>
          <w:szCs w:val="24"/>
          <w:lang w:val="es-ES_tradnl"/>
        </w:rPr>
        <w:t xml:space="preserve">E62; H50; H60 </w:t>
      </w:r>
    </w:p>
    <w:p w:rsidR="00450536" w:rsidRPr="0029030E" w:rsidRDefault="00450536" w:rsidP="00450536">
      <w:pPr>
        <w:spacing w:before="120" w:after="120" w:line="240" w:lineRule="auto"/>
        <w:jc w:val="both"/>
        <w:outlineLvl w:val="0"/>
        <w:rPr>
          <w:rFonts w:ascii="Times New Roman" w:hAnsi="Times New Roman" w:cs="Times New Roman"/>
          <w:sz w:val="24"/>
          <w:szCs w:val="24"/>
        </w:rPr>
      </w:pPr>
      <w:r w:rsidRPr="0029030E">
        <w:rPr>
          <w:rFonts w:ascii="Times New Roman" w:hAnsi="Times New Roman" w:cs="Times New Roman"/>
          <w:b/>
          <w:sz w:val="24"/>
          <w:szCs w:val="24"/>
        </w:rPr>
        <w:t xml:space="preserve">PALABRAS CLAVE: </w:t>
      </w:r>
      <w:r w:rsidRPr="0029030E">
        <w:rPr>
          <w:rFonts w:ascii="Times New Roman" w:hAnsi="Times New Roman" w:cs="Times New Roman"/>
          <w:sz w:val="24"/>
          <w:szCs w:val="24"/>
        </w:rPr>
        <w:t>Política fiscal, ciclicidad, Ecuador</w:t>
      </w:r>
    </w:p>
    <w:p w:rsidR="00450536" w:rsidRDefault="00450536" w:rsidP="00450536">
      <w:pPr>
        <w:spacing w:before="120" w:after="120" w:line="240" w:lineRule="auto"/>
        <w:jc w:val="both"/>
        <w:outlineLvl w:val="0"/>
        <w:rPr>
          <w:rFonts w:ascii="Times New Roman" w:hAnsi="Times New Roman" w:cs="Times New Roman"/>
          <w:b/>
          <w:sz w:val="24"/>
          <w:szCs w:val="24"/>
        </w:rPr>
      </w:pPr>
    </w:p>
    <w:p w:rsidR="00450536" w:rsidRPr="00AE7ADA" w:rsidRDefault="00450536" w:rsidP="00450536">
      <w:pPr>
        <w:spacing w:before="120" w:after="120" w:line="240" w:lineRule="auto"/>
        <w:jc w:val="both"/>
        <w:outlineLvl w:val="0"/>
        <w:rPr>
          <w:rFonts w:ascii="Times New Roman" w:hAnsi="Times New Roman" w:cs="Times New Roman"/>
          <w:b/>
          <w:sz w:val="24"/>
          <w:szCs w:val="24"/>
          <w:lang w:val="en-US"/>
        </w:rPr>
      </w:pPr>
      <w:r w:rsidRPr="00AE7ADA">
        <w:rPr>
          <w:rFonts w:ascii="Times New Roman" w:hAnsi="Times New Roman" w:cs="Times New Roman"/>
          <w:b/>
          <w:sz w:val="24"/>
          <w:szCs w:val="24"/>
          <w:lang w:val="en-US"/>
        </w:rPr>
        <w:t>ABSTRACT</w:t>
      </w:r>
    </w:p>
    <w:p w:rsidR="00450536" w:rsidRPr="00B81A63" w:rsidRDefault="00450536" w:rsidP="00450536">
      <w:pPr>
        <w:spacing w:before="120" w:after="120" w:line="240" w:lineRule="auto"/>
        <w:jc w:val="both"/>
        <w:rPr>
          <w:rFonts w:ascii="Times New Roman" w:hAnsi="Times New Roman" w:cs="Times New Roman"/>
          <w:sz w:val="24"/>
          <w:szCs w:val="24"/>
          <w:lang w:val="en-US"/>
        </w:rPr>
      </w:pPr>
      <w:r w:rsidRPr="00AE7ADA">
        <w:rPr>
          <w:rFonts w:ascii="Times New Roman" w:hAnsi="Times New Roman" w:cs="Times New Roman"/>
          <w:sz w:val="24"/>
          <w:szCs w:val="24"/>
          <w:lang w:val="en-US"/>
        </w:rPr>
        <w:t xml:space="preserve">This </w:t>
      </w:r>
      <w:r>
        <w:rPr>
          <w:rFonts w:ascii="Times New Roman" w:hAnsi="Times New Roman" w:cs="Times New Roman"/>
          <w:sz w:val="24"/>
          <w:szCs w:val="24"/>
          <w:lang w:val="en-US"/>
        </w:rPr>
        <w:t>article</w:t>
      </w:r>
      <w:r w:rsidRPr="00AE7ADA">
        <w:rPr>
          <w:rFonts w:ascii="Times New Roman" w:hAnsi="Times New Roman" w:cs="Times New Roman"/>
          <w:sz w:val="24"/>
          <w:szCs w:val="24"/>
          <w:lang w:val="en-US"/>
        </w:rPr>
        <w:t xml:space="preserve"> seeks empirical evidence about showing how the cyclicality of fiscal policy affects or not the Ecuadorian economy in the period between 1982-2018. In this context, this paper provides new empirical evidence from a different perspective, focusing the evolutionary analysis of fiscal policy shocks, examining whether fiscal behavior is effectively pro-cyclical in Ecuador through the use of econometric tests of Ordinary </w:t>
      </w:r>
      <w:r>
        <w:rPr>
          <w:rFonts w:ascii="Times New Roman" w:hAnsi="Times New Roman" w:cs="Times New Roman"/>
          <w:sz w:val="24"/>
          <w:szCs w:val="24"/>
          <w:lang w:val="en-US"/>
        </w:rPr>
        <w:t>Least</w:t>
      </w:r>
      <w:r w:rsidRPr="00AE7ADA">
        <w:rPr>
          <w:rFonts w:ascii="Times New Roman" w:hAnsi="Times New Roman" w:cs="Times New Roman"/>
          <w:sz w:val="24"/>
          <w:szCs w:val="24"/>
          <w:lang w:val="en-US"/>
        </w:rPr>
        <w:t xml:space="preserve"> Squares (</w:t>
      </w:r>
      <w:r>
        <w:rPr>
          <w:rFonts w:ascii="Times New Roman" w:hAnsi="Times New Roman" w:cs="Times New Roman"/>
          <w:sz w:val="24"/>
          <w:szCs w:val="24"/>
          <w:lang w:val="en-US"/>
        </w:rPr>
        <w:t>OLS</w:t>
      </w:r>
      <w:r w:rsidRPr="00AE7ADA">
        <w:rPr>
          <w:rFonts w:ascii="Times New Roman" w:hAnsi="Times New Roman" w:cs="Times New Roman"/>
          <w:sz w:val="24"/>
          <w:szCs w:val="24"/>
          <w:lang w:val="en-US"/>
        </w:rPr>
        <w:t>) and</w:t>
      </w:r>
      <w:r>
        <w:rPr>
          <w:rFonts w:ascii="Times New Roman" w:hAnsi="Times New Roman" w:cs="Times New Roman"/>
          <w:sz w:val="24"/>
          <w:szCs w:val="24"/>
          <w:lang w:val="en-US"/>
        </w:rPr>
        <w:t xml:space="preserve"> </w:t>
      </w:r>
      <w:r w:rsidRPr="00AE7ADA">
        <w:rPr>
          <w:rFonts w:ascii="Times New Roman" w:hAnsi="Times New Roman" w:cs="Times New Roman"/>
          <w:sz w:val="24"/>
          <w:szCs w:val="24"/>
          <w:lang w:val="en-US"/>
        </w:rPr>
        <w:t xml:space="preserve">Dynamic Ordinary </w:t>
      </w:r>
      <w:r>
        <w:rPr>
          <w:rFonts w:ascii="Times New Roman" w:hAnsi="Times New Roman" w:cs="Times New Roman"/>
          <w:sz w:val="24"/>
          <w:szCs w:val="24"/>
          <w:lang w:val="en-US"/>
        </w:rPr>
        <w:t>Least</w:t>
      </w:r>
      <w:r w:rsidRPr="00AE7ADA">
        <w:rPr>
          <w:rFonts w:ascii="Times New Roman" w:hAnsi="Times New Roman" w:cs="Times New Roman"/>
          <w:sz w:val="24"/>
          <w:szCs w:val="24"/>
          <w:lang w:val="en-US"/>
        </w:rPr>
        <w:t xml:space="preserve"> Squares (</w:t>
      </w:r>
      <w:r>
        <w:rPr>
          <w:rFonts w:ascii="Times New Roman" w:hAnsi="Times New Roman" w:cs="Times New Roman"/>
          <w:sz w:val="24"/>
          <w:szCs w:val="24"/>
          <w:lang w:val="en-US"/>
        </w:rPr>
        <w:t>DOLS</w:t>
      </w:r>
      <w:r w:rsidRPr="00AE7ADA">
        <w:rPr>
          <w:rFonts w:ascii="Times New Roman" w:hAnsi="Times New Roman" w:cs="Times New Roman"/>
          <w:sz w:val="24"/>
          <w:szCs w:val="24"/>
          <w:lang w:val="en-US"/>
        </w:rPr>
        <w:t xml:space="preserve">). The cyclicity coefficients were estimated for all fiscal variables that are: the real growth rate of government spending (GTG), government consumption (CG), government capital expenditure (GCG), non-oil revenues (INP), primary balance (BP). </w:t>
      </w:r>
      <w:r w:rsidRPr="00B81A63">
        <w:rPr>
          <w:rFonts w:ascii="Times New Roman" w:hAnsi="Times New Roman" w:cs="Times New Roman"/>
          <w:sz w:val="24"/>
          <w:szCs w:val="24"/>
          <w:lang w:val="en-US"/>
        </w:rPr>
        <w:t>The results show that fiscal policy is pro-cyclical but proportionally less than the fluctuations of GDP.</w:t>
      </w:r>
    </w:p>
    <w:p w:rsidR="00450536" w:rsidRPr="0029030E" w:rsidRDefault="00450536" w:rsidP="00450536">
      <w:pPr>
        <w:spacing w:before="120" w:after="120" w:line="240" w:lineRule="auto"/>
        <w:jc w:val="both"/>
        <w:outlineLvl w:val="0"/>
        <w:rPr>
          <w:rFonts w:ascii="Times New Roman" w:hAnsi="Times New Roman" w:cs="Times New Roman"/>
          <w:sz w:val="24"/>
          <w:szCs w:val="24"/>
          <w:lang w:val="es-ES_tradnl"/>
        </w:rPr>
      </w:pPr>
      <w:r w:rsidRPr="0029030E">
        <w:rPr>
          <w:rFonts w:ascii="Times New Roman" w:hAnsi="Times New Roman" w:cs="Times New Roman"/>
          <w:b/>
          <w:sz w:val="24"/>
          <w:szCs w:val="24"/>
        </w:rPr>
        <w:t>JEL</w:t>
      </w:r>
      <w:r>
        <w:rPr>
          <w:rFonts w:ascii="Times New Roman" w:hAnsi="Times New Roman" w:cs="Times New Roman"/>
          <w:b/>
          <w:sz w:val="24"/>
          <w:szCs w:val="24"/>
        </w:rPr>
        <w:t xml:space="preserve"> CODES</w:t>
      </w:r>
      <w:r w:rsidRPr="0029030E">
        <w:rPr>
          <w:rFonts w:ascii="Times New Roman" w:hAnsi="Times New Roman" w:cs="Times New Roman"/>
          <w:b/>
          <w:sz w:val="24"/>
          <w:szCs w:val="24"/>
        </w:rPr>
        <w:t>:</w:t>
      </w:r>
      <w:r w:rsidRPr="0029030E">
        <w:rPr>
          <w:rFonts w:ascii="Times New Roman" w:hAnsi="Times New Roman" w:cs="Times New Roman"/>
          <w:sz w:val="24"/>
          <w:szCs w:val="24"/>
        </w:rPr>
        <w:t xml:space="preserve"> </w:t>
      </w:r>
      <w:r w:rsidRPr="0029030E">
        <w:rPr>
          <w:rFonts w:ascii="Times New Roman" w:hAnsi="Times New Roman" w:cs="Times New Roman"/>
          <w:sz w:val="24"/>
          <w:szCs w:val="24"/>
          <w:lang w:val="es-ES_tradnl"/>
        </w:rPr>
        <w:t xml:space="preserve">E62; H50; H60 </w:t>
      </w:r>
    </w:p>
    <w:p w:rsidR="00450536" w:rsidRPr="00B81A63" w:rsidRDefault="00450536" w:rsidP="00450536">
      <w:pPr>
        <w:spacing w:before="120" w:after="120" w:line="240" w:lineRule="auto"/>
        <w:jc w:val="both"/>
        <w:outlineLvl w:val="0"/>
        <w:rPr>
          <w:rFonts w:ascii="Times New Roman" w:hAnsi="Times New Roman" w:cs="Times New Roman"/>
          <w:sz w:val="24"/>
          <w:szCs w:val="24"/>
        </w:rPr>
      </w:pPr>
      <w:r w:rsidRPr="00B81A63">
        <w:rPr>
          <w:rFonts w:ascii="Times New Roman" w:hAnsi="Times New Roman" w:cs="Times New Roman"/>
          <w:b/>
          <w:sz w:val="24"/>
          <w:szCs w:val="24"/>
        </w:rPr>
        <w:t xml:space="preserve">KEYWORDS: </w:t>
      </w:r>
      <w:r w:rsidRPr="00B81A63">
        <w:rPr>
          <w:rFonts w:ascii="Times New Roman" w:hAnsi="Times New Roman" w:cs="Times New Roman"/>
          <w:sz w:val="24"/>
          <w:szCs w:val="24"/>
        </w:rPr>
        <w:t xml:space="preserve">Fiscal </w:t>
      </w:r>
      <w:proofErr w:type="spellStart"/>
      <w:r w:rsidRPr="00B81A63">
        <w:rPr>
          <w:rFonts w:ascii="Times New Roman" w:hAnsi="Times New Roman" w:cs="Times New Roman"/>
          <w:sz w:val="24"/>
          <w:szCs w:val="24"/>
        </w:rPr>
        <w:t>Policy</w:t>
      </w:r>
      <w:proofErr w:type="spellEnd"/>
      <w:r w:rsidRPr="00B81A63">
        <w:rPr>
          <w:rFonts w:ascii="Times New Roman" w:hAnsi="Times New Roman" w:cs="Times New Roman"/>
          <w:sz w:val="24"/>
          <w:szCs w:val="24"/>
        </w:rPr>
        <w:t xml:space="preserve">, </w:t>
      </w:r>
      <w:proofErr w:type="spellStart"/>
      <w:r w:rsidRPr="00B81A63">
        <w:rPr>
          <w:rFonts w:ascii="Times New Roman" w:hAnsi="Times New Roman" w:cs="Times New Roman"/>
          <w:sz w:val="24"/>
          <w:szCs w:val="24"/>
        </w:rPr>
        <w:t>Cyclicity</w:t>
      </w:r>
      <w:proofErr w:type="spellEnd"/>
      <w:r w:rsidRPr="00B81A63">
        <w:rPr>
          <w:rFonts w:ascii="Times New Roman" w:hAnsi="Times New Roman" w:cs="Times New Roman"/>
          <w:sz w:val="24"/>
          <w:szCs w:val="24"/>
        </w:rPr>
        <w:t>, Ecuador</w:t>
      </w:r>
    </w:p>
    <w:p w:rsidR="002954B7" w:rsidRDefault="002954B7"/>
    <w:sectPr w:rsidR="002954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0F3" w:rsidRDefault="00FC10F3" w:rsidP="00450536">
      <w:pPr>
        <w:spacing w:after="0" w:line="240" w:lineRule="auto"/>
      </w:pPr>
      <w:r>
        <w:separator/>
      </w:r>
    </w:p>
  </w:endnote>
  <w:endnote w:type="continuationSeparator" w:id="0">
    <w:p w:rsidR="00FC10F3" w:rsidRDefault="00FC10F3" w:rsidP="0045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0F3" w:rsidRDefault="00FC10F3" w:rsidP="00450536">
      <w:pPr>
        <w:spacing w:after="0" w:line="240" w:lineRule="auto"/>
      </w:pPr>
      <w:r>
        <w:separator/>
      </w:r>
    </w:p>
  </w:footnote>
  <w:footnote w:type="continuationSeparator" w:id="0">
    <w:p w:rsidR="00FC10F3" w:rsidRDefault="00FC10F3" w:rsidP="00450536">
      <w:pPr>
        <w:spacing w:after="0" w:line="240" w:lineRule="auto"/>
      </w:pPr>
      <w:r>
        <w:continuationSeparator/>
      </w:r>
    </w:p>
  </w:footnote>
  <w:footnote w:id="1">
    <w:p w:rsidR="00450536" w:rsidRDefault="00450536" w:rsidP="00450536">
      <w:pPr>
        <w:pStyle w:val="Textonotapie"/>
        <w:jc w:val="both"/>
      </w:pPr>
      <w:r>
        <w:rPr>
          <w:rStyle w:val="Refdenotaalpie"/>
        </w:rPr>
        <w:footnoteRef/>
      </w:r>
      <w:r>
        <w:t xml:space="preserve"> Autor de correspondencia. Director Nacional de Investigación y Estudios de la Superintendencia de Compañías, Valores y Seguros del Ecuador </w:t>
      </w:r>
      <w:r>
        <w:t>e</w:t>
      </w:r>
      <w:bookmarkStart w:id="0" w:name="_GoBack"/>
      <w:bookmarkEnd w:id="0"/>
      <w:r>
        <w:t xml:space="preserve"> Investigador Asociado de ESAI Business School – Universidad de Especialidades Espíritu Santo, Ecuador.</w:t>
      </w:r>
      <w:r>
        <w:rPr>
          <w:lang w:val="es-EC"/>
        </w:rPr>
        <w:t xml:space="preserve"> </w:t>
      </w:r>
      <w:r w:rsidRPr="008E281E">
        <w:rPr>
          <w:lang w:val="es-EC"/>
        </w:rPr>
        <w:t xml:space="preserve">E-mail: </w:t>
      </w:r>
      <w:r>
        <w:rPr>
          <w:lang w:val="es-EC"/>
        </w:rPr>
        <w:t>scaminom@supercias.gob.ec</w:t>
      </w:r>
    </w:p>
  </w:footnote>
  <w:footnote w:id="2">
    <w:p w:rsidR="00450536" w:rsidRDefault="00450536" w:rsidP="00450536">
      <w:pPr>
        <w:pStyle w:val="Textonotapie"/>
        <w:jc w:val="both"/>
      </w:pPr>
      <w:r>
        <w:rPr>
          <w:rStyle w:val="Refdenotaalpie"/>
        </w:rPr>
        <w:footnoteRef/>
      </w:r>
      <w:r>
        <w:t xml:space="preserve"> </w:t>
      </w:r>
      <w:proofErr w:type="spellStart"/>
      <w:proofErr w:type="gramStart"/>
      <w:r w:rsidRPr="008E281E">
        <w:rPr>
          <w:lang w:val="es-EC"/>
        </w:rPr>
        <w:t>Ph.D</w:t>
      </w:r>
      <w:proofErr w:type="spellEnd"/>
      <w:proofErr w:type="gramEnd"/>
      <w:r w:rsidRPr="008E281E">
        <w:rPr>
          <w:lang w:val="es-EC"/>
        </w:rPr>
        <w:t xml:space="preserve"> en Análisis Económico y Estrategia Empresarial por la Universidad de la Coruña, España. Profesor de la Facultad de Ciencias Empresariales de la Universidad Técnica de Machala, Campus El Cambio. 070150, El Oro. Ecuador. </w:t>
      </w:r>
      <w:r>
        <w:rPr>
          <w:lang w:val="es-EC"/>
        </w:rPr>
        <w:t xml:space="preserve">Grupo de investigación Global Plus. </w:t>
      </w:r>
      <w:r w:rsidRPr="008E281E">
        <w:rPr>
          <w:lang w:val="es-EC"/>
        </w:rPr>
        <w:t>E-mail: lbrito@utmachala.edu.ec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36"/>
    <w:rsid w:val="002954B7"/>
    <w:rsid w:val="00450536"/>
    <w:rsid w:val="00FC1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2CA4D19"/>
  <w15:chartTrackingRefBased/>
  <w15:docId w15:val="{0439C3F0-9FD0-4AE3-925D-2A8A88CE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36"/>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50536"/>
    <w:pPr>
      <w:spacing w:after="0" w:line="240" w:lineRule="auto"/>
    </w:pPr>
    <w:rPr>
      <w:sz w:val="20"/>
      <w:szCs w:val="20"/>
    </w:rPr>
  </w:style>
  <w:style w:type="character" w:customStyle="1" w:styleId="TextonotapieCar">
    <w:name w:val="Texto nota pie Car"/>
    <w:basedOn w:val="Fuentedeprrafopredeter"/>
    <w:link w:val="Textonotapie"/>
    <w:uiPriority w:val="99"/>
    <w:rsid w:val="00450536"/>
    <w:rPr>
      <w:rFonts w:eastAsiaTheme="minorEastAsia"/>
      <w:sz w:val="20"/>
      <w:szCs w:val="20"/>
      <w:lang w:eastAsia="es-ES"/>
    </w:rPr>
  </w:style>
  <w:style w:type="character" w:styleId="Refdenotaalpie">
    <w:name w:val="footnote reference"/>
    <w:basedOn w:val="Fuentedeprrafopredeter"/>
    <w:uiPriority w:val="99"/>
    <w:unhideWhenUsed/>
    <w:rsid w:val="004505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Armijos-Bravo</dc:creator>
  <cp:keywords/>
  <dc:description/>
  <cp:lastModifiedBy>Grace Armijos-Bravo</cp:lastModifiedBy>
  <cp:revision>1</cp:revision>
  <dcterms:created xsi:type="dcterms:W3CDTF">2019-12-11T19:06:00Z</dcterms:created>
  <dcterms:modified xsi:type="dcterms:W3CDTF">2019-12-11T19:07:00Z</dcterms:modified>
</cp:coreProperties>
</file>